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EAB6" w14:textId="78BDFA86" w:rsidR="00D22A98" w:rsidRPr="00B01749" w:rsidRDefault="00396F48" w:rsidP="00396F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749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</w:rPr>
        <w:t>Завьяловского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Российской Федерации по Удмуртской Республике</w:t>
      </w:r>
      <w:r w:rsidRPr="00B017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749">
        <w:rPr>
          <w:rFonts w:ascii="Times New Roman" w:hAnsi="Times New Roman" w:cs="Times New Roman"/>
          <w:bCs/>
          <w:sz w:val="28"/>
          <w:szCs w:val="28"/>
        </w:rPr>
        <w:t xml:space="preserve">по материалам уголовных дел, возбужденных по признакам коррупционных преступлений, за 2023 год </w:t>
      </w:r>
    </w:p>
    <w:p w14:paraId="6E1C2708" w14:textId="5CEE1D4D" w:rsidR="00396F48" w:rsidRPr="00B01749" w:rsidRDefault="00396F48" w:rsidP="00396F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Сотрудниками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Завьяловского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межрайонного следственного отдела Следственного управления Следственного комитета Российской Федерации по Удмуртской Республике (дале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 - Завьяловский МСО СУ СК России по УР)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обслуживается территория двух крупнейших административных районов Удмуртской Республики -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Завьяловского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Малопургинского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49126334" w14:textId="0193A12F" w:rsidR="00396F48" w:rsidRPr="00B01749" w:rsidRDefault="00396F48" w:rsidP="00396F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Особое внимание в работе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Завьяловским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МСО СУ СК России по УР уделяется выявлению и пресечению преступлений коррупционной и </w:t>
      </w:r>
      <w:r w:rsidRPr="00B01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экономической направленности, в том числе связанных с нецелевым расходованием бюджетных средств, налоговых преступлений, связанных с осуществлением сделок с землей и неправомерной застройке территорий муниципальных образований, реализации программ по переселению граждан из аварийного и ветхого жилья, в сфере государственных закупок и социального обеспечения слабозащищенных слоев населения, связанных с реализацией товаров и услуг, не отвечающих требованиям безопасности.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</w:p>
    <w:p w14:paraId="52561D4B" w14:textId="1B7780B3" w:rsidR="00396F48" w:rsidRPr="00B01749" w:rsidRDefault="00D07B8F" w:rsidP="00B017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07B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Сложившаяся в настоящее время в России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нестабильная экономическая </w:t>
      </w:r>
      <w:r w:rsidRPr="00D07B8F">
        <w:rPr>
          <w:rFonts w:ascii="Times New Roman" w:hAnsi="Times New Roman" w:cs="Times New Roman"/>
          <w:bCs/>
          <w:sz w:val="28"/>
          <w:szCs w:val="28"/>
          <w:lang w:bidi="ru-RU"/>
        </w:rPr>
        <w:t>ситуация является благоприятным условием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для роста коррупционных </w:t>
      </w:r>
      <w:r w:rsidRPr="00D07B8F">
        <w:rPr>
          <w:rFonts w:ascii="Times New Roman" w:hAnsi="Times New Roman" w:cs="Times New Roman"/>
          <w:bCs/>
          <w:sz w:val="28"/>
          <w:szCs w:val="28"/>
          <w:lang w:bidi="ru-RU"/>
        </w:rPr>
        <w:t>правонарушений, что требует от органов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396F48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государственной </w:t>
      </w:r>
      <w:r w:rsidR="00396F48" w:rsidRPr="00B01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48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власти</w:t>
      </w:r>
      <w:proofErr w:type="gramEnd"/>
      <w:r w:rsidR="00396F48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96F48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правоохранительных органов консолидации сил и средств, направленных на борьбу с коррупционными проявлениями. Следственный комитет России в качестве наиболее действенного способа пресечения распространения коррупции рассматривает возбуждение уголовных дел и привлечение виновных лиц к уголовной ответственности, в том числе занимающих высокое должностное положение в органах государственной власти и управления.</w:t>
      </w:r>
    </w:p>
    <w:p w14:paraId="554C41EF" w14:textId="76D81E07" w:rsidR="00396F48" w:rsidRPr="00B01749" w:rsidRDefault="00396F48" w:rsidP="00B01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В Завьяловский МСО СУ СК России по Удмуртской Республике за 2023 год поступило 8 материалов проверок сообщений о преступлениях коррупционной направленности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ст. 159 УК РФ 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5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ст. 285 УК РФ 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ст. 291.2 УК РФ - 1, ст. 292 УК РФ - 1. По 5 сообщениям принято решение о возбуждении уголовного дела, виновные должностные лица привлечены к соответствующей уголовной ответственности. По 1 материалу проверки сообщения о преступлении принято решение об отказе в возбуждении уголовного дела,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 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материал 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проверки 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направлен</w:t>
      </w:r>
      <w:bookmarkStart w:id="0" w:name="_GoBack"/>
      <w:bookmarkEnd w:id="0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ab/>
        <w:t xml:space="preserve">по 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подследственности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ино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й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правоохранительный орган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78BB38A0" w14:textId="63E36112" w:rsidR="00396F48" w:rsidRPr="00B01749" w:rsidRDefault="00396F48" w:rsidP="00D07B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По всем уголовным делам коррупционной направленности с момента их возбуждения и до вступления в силу приговора суда по результатам рассмотрения уголовного дела по существу надлежащим образом сопровождение осуществляют сотрудники подразделений УЭБ и ПК МВД по Удмуртской Республике.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</w:p>
    <w:p w14:paraId="0CB849A3" w14:textId="21544D26" w:rsidR="00396F48" w:rsidRPr="00B01749" w:rsidRDefault="00396F48" w:rsidP="00D07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Следственным отделом налажено взаимодействие с прокуратурой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Завьяловского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района Удмуртской Республики в целях выработки единого</w:t>
      </w:r>
      <w:r w:rsidRPr="00B0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подхода к осуществлению уголовного преследования при производстве 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предварительного следствия по уголовным делам коррупционной направленности, которое проводится в форме межведомственных совещаний и обмена мнениями.</w:t>
      </w:r>
    </w:p>
    <w:p w14:paraId="14EDB654" w14:textId="2BD987E2" w:rsidR="00396F48" w:rsidRPr="00B01749" w:rsidRDefault="00396F48" w:rsidP="00D07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Уголовные дела о преступлениях коррупционной направленности прокурором и судом в следственный орган не возвращались,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Завьяловским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СУ СК России по УР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 прекращались и не приостанавливались.</w:t>
      </w:r>
    </w:p>
    <w:p w14:paraId="7E786C42" w14:textId="28E093B3" w:rsidR="00396F48" w:rsidRPr="00B01749" w:rsidRDefault="00396F48" w:rsidP="00D07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 всем уголовным делам коррупционной направленности, оконченным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Завьяловского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МСО СУ СК России по Удмуртской Республике, судами выносились обвинительные приговоры. Квалификация действий подсудимых не изменялась. Ущерб, причиненный преступлениями рассматриваемой категории, возмещен в полном объеме.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</w:p>
    <w:p w14:paraId="6CDE2592" w14:textId="752E0D36" w:rsidR="00396F48" w:rsidRPr="00B01749" w:rsidRDefault="00396F48" w:rsidP="00D07B8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результатах работы </w:t>
      </w:r>
      <w:proofErr w:type="spellStart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Завьяловского</w:t>
      </w:r>
      <w:proofErr w:type="spellEnd"/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МСО СУ СК России по Удмуртской Республике, в том числе о состоянии по противодействию коррупции один раз в полугодие в письменном виде информируются </w:t>
      </w:r>
      <w:r w:rsidR="00D07B8F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Г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лав</w:t>
      </w:r>
      <w:r w:rsidR="00B01749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ы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районов и </w:t>
      </w:r>
      <w:r w:rsidR="00B01749"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руководители территориальных органов</w:t>
      </w:r>
      <w:r w:rsidRPr="00B01749">
        <w:rPr>
          <w:rFonts w:ascii="Times New Roman" w:hAnsi="Times New Roman" w:cs="Times New Roman"/>
          <w:bCs/>
          <w:sz w:val="28"/>
          <w:szCs w:val="28"/>
          <w:lang w:bidi="ru-RU"/>
        </w:rPr>
        <w:t>, расположенных на обслуживаемой следственным отделом территории.</w:t>
      </w:r>
    </w:p>
    <w:p w14:paraId="41784B36" w14:textId="77777777" w:rsidR="00396F48" w:rsidRPr="00B01749" w:rsidRDefault="00396F48" w:rsidP="00396F48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9312B5A" w14:textId="77777777" w:rsidR="00396F48" w:rsidRDefault="00396F48" w:rsidP="00396F4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658E37" w14:textId="100DCCFE" w:rsidR="00396F48" w:rsidRDefault="00396F48" w:rsidP="00396F4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7DED28" w14:textId="77777777" w:rsidR="00396F48" w:rsidRPr="00396F48" w:rsidRDefault="00396F48" w:rsidP="00396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F48" w:rsidRPr="0039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98"/>
    <w:rsid w:val="00396F48"/>
    <w:rsid w:val="00B01749"/>
    <w:rsid w:val="00D07B8F"/>
    <w:rsid w:val="00D1503F"/>
    <w:rsid w:val="00D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BA0A"/>
  <w15:chartTrackingRefBased/>
  <w15:docId w15:val="{935E8002-4B2A-4D25-A073-31ABC6A4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4</cp:revision>
  <dcterms:created xsi:type="dcterms:W3CDTF">2024-03-15T05:02:00Z</dcterms:created>
  <dcterms:modified xsi:type="dcterms:W3CDTF">2024-03-18T04:36:00Z</dcterms:modified>
</cp:coreProperties>
</file>