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BC462F">
        <w:tc>
          <w:tcPr>
            <w:tcW w:w="3960" w:type="dxa"/>
          </w:tcPr>
          <w:p w:rsidR="004860E7" w:rsidRPr="00035A45" w:rsidRDefault="00277634" w:rsidP="00BC462F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BC462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BC462F">
            <w:pPr>
              <w:jc w:val="center"/>
              <w:rPr>
                <w:b/>
              </w:rPr>
            </w:pPr>
          </w:p>
        </w:tc>
      </w:tr>
      <w:tr w:rsidR="004860E7" w:rsidRPr="00035A45" w:rsidTr="00BC462F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BC462F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842CAE" w:rsidRDefault="00BE70C0" w:rsidP="00BE70C0">
      <w:pPr>
        <w:jc w:val="both"/>
        <w:outlineLvl w:val="0"/>
        <w:rPr>
          <w:sz w:val="24"/>
        </w:rPr>
      </w:pPr>
      <w:r>
        <w:rPr>
          <w:sz w:val="24"/>
        </w:rPr>
        <w:t>О</w:t>
      </w:r>
      <w:r w:rsidR="000E50B7">
        <w:rPr>
          <w:sz w:val="24"/>
        </w:rPr>
        <w:t>б у</w:t>
      </w:r>
      <w:r w:rsidR="00842CAE">
        <w:rPr>
          <w:sz w:val="24"/>
        </w:rPr>
        <w:t xml:space="preserve">становлении размера единовременной платы за предоставление </w:t>
      </w:r>
    </w:p>
    <w:p w:rsidR="00842CAE" w:rsidRDefault="00842CAE" w:rsidP="00BE70C0">
      <w:pPr>
        <w:jc w:val="both"/>
        <w:outlineLvl w:val="0"/>
        <w:rPr>
          <w:sz w:val="24"/>
        </w:rPr>
      </w:pPr>
      <w:r>
        <w:rPr>
          <w:sz w:val="24"/>
        </w:rPr>
        <w:t>(резервирование) участка земли для создания семейного (родового)</w:t>
      </w:r>
    </w:p>
    <w:p w:rsidR="000E50B7" w:rsidRDefault="00842CAE" w:rsidP="00BE70C0">
      <w:pPr>
        <w:jc w:val="both"/>
        <w:outlineLvl w:val="0"/>
        <w:rPr>
          <w:sz w:val="24"/>
        </w:rPr>
      </w:pPr>
      <w:r>
        <w:rPr>
          <w:sz w:val="24"/>
        </w:rPr>
        <w:t>захоронения</w:t>
      </w:r>
    </w:p>
    <w:p w:rsidR="004860E7" w:rsidRDefault="004860E7" w:rsidP="004860E7">
      <w:pPr>
        <w:jc w:val="both"/>
        <w:rPr>
          <w:b/>
          <w:sz w:val="24"/>
        </w:rPr>
      </w:pPr>
    </w:p>
    <w:p w:rsidR="00BE70C0" w:rsidRDefault="00BA059D" w:rsidP="00F0036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E70C0" w:rsidRPr="00274DE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самоуправления», Федеральным законом от 12.01.1996 «О погребении и похоронном деле», Законом Удмуртской Республики от 13.10.2011 № 55-РЗ «О семейных (родовых) захоронениях на территории Удмуртской Республики», </w:t>
      </w:r>
      <w:r w:rsidR="00842CAE">
        <w:rPr>
          <w:sz w:val="24"/>
          <w:szCs w:val="24"/>
        </w:rPr>
        <w:t>Положением об организации похоронного дела, порядке деятельности муниципальных общественных кладбищ на территории муниципального образования «Муниципальный округ Завьяловский район Удмуртской Республики», утвержденным постановлением Администрации</w:t>
      </w:r>
      <w:proofErr w:type="gramEnd"/>
      <w:r w:rsidR="00842CAE">
        <w:rPr>
          <w:sz w:val="24"/>
          <w:szCs w:val="24"/>
        </w:rPr>
        <w:t xml:space="preserve"> муниципального образования «Муниципальный округ Завьяловский район Удмуртской Республики» от </w:t>
      </w:r>
      <w:r w:rsidR="00344761">
        <w:rPr>
          <w:sz w:val="24"/>
          <w:szCs w:val="24"/>
        </w:rPr>
        <w:t>31.01.2024</w:t>
      </w:r>
      <w:r w:rsidR="00842CAE">
        <w:rPr>
          <w:sz w:val="24"/>
          <w:szCs w:val="24"/>
        </w:rPr>
        <w:t xml:space="preserve"> №</w:t>
      </w:r>
      <w:r w:rsidR="00344761">
        <w:rPr>
          <w:sz w:val="24"/>
          <w:szCs w:val="24"/>
        </w:rPr>
        <w:t xml:space="preserve"> 329</w:t>
      </w:r>
      <w:r w:rsidR="00842CAE">
        <w:rPr>
          <w:sz w:val="24"/>
          <w:szCs w:val="24"/>
        </w:rPr>
        <w:t xml:space="preserve">, </w:t>
      </w:r>
      <w:r w:rsidR="00BE70C0" w:rsidRPr="00274DE1">
        <w:rPr>
          <w:sz w:val="24"/>
          <w:szCs w:val="24"/>
        </w:rPr>
        <w:t>руководствуясь Уставом муниципального образования «</w:t>
      </w:r>
      <w:r w:rsidR="00BE70C0">
        <w:rPr>
          <w:sz w:val="24"/>
          <w:szCs w:val="24"/>
        </w:rPr>
        <w:t xml:space="preserve">Муниципальный округ </w:t>
      </w:r>
      <w:r w:rsidR="00BE70C0" w:rsidRPr="00274DE1">
        <w:rPr>
          <w:sz w:val="24"/>
          <w:szCs w:val="24"/>
        </w:rPr>
        <w:t>Завьяловский район</w:t>
      </w:r>
      <w:r w:rsidR="00BE70C0">
        <w:rPr>
          <w:sz w:val="24"/>
          <w:szCs w:val="24"/>
        </w:rPr>
        <w:t xml:space="preserve"> Удмуртской Республики</w:t>
      </w:r>
      <w:r w:rsidR="00BE70C0" w:rsidRPr="00274DE1">
        <w:rPr>
          <w:sz w:val="24"/>
          <w:szCs w:val="24"/>
        </w:rPr>
        <w:t>»</w:t>
      </w:r>
      <w:r w:rsidR="00BE70C0">
        <w:rPr>
          <w:sz w:val="24"/>
          <w:szCs w:val="24"/>
        </w:rPr>
        <w:t>,</w:t>
      </w:r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842CAE" w:rsidRDefault="00BE70C0" w:rsidP="008A1D22">
      <w:pPr>
        <w:pStyle w:val="1"/>
        <w:tabs>
          <w:tab w:val="left" w:pos="0"/>
          <w:tab w:val="left" w:pos="567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DE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4D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42CAE"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размер единовременной платы за предоставление (резервирование) участка земли для создания семейного (родового) захоронения </w:t>
      </w:r>
    </w:p>
    <w:p w:rsidR="00842CAE" w:rsidRDefault="00842CAE" w:rsidP="008A1D22">
      <w:pPr>
        <w:pStyle w:val="1"/>
        <w:tabs>
          <w:tab w:val="left" w:pos="0"/>
          <w:tab w:val="left" w:pos="567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для лиц, зарегистрированных</w:t>
      </w:r>
      <w:r w:rsidR="00A57CE1">
        <w:rPr>
          <w:rFonts w:ascii="Times New Roman" w:hAnsi="Times New Roman" w:cs="Times New Roman"/>
          <w:color w:val="auto"/>
          <w:sz w:val="24"/>
          <w:szCs w:val="24"/>
        </w:rPr>
        <w:t xml:space="preserve"> по месту жительства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муниципального образования «Муниципальный округ Завьяловский район Удмуртской Республики», в размере равном 1 минимальному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размеру оплаты труда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Удмуртской Республике за 1 квадратный метр.</w:t>
      </w:r>
    </w:p>
    <w:p w:rsidR="00BE70C0" w:rsidRPr="00274DE1" w:rsidRDefault="00842CAE" w:rsidP="008A1D22">
      <w:pPr>
        <w:pStyle w:val="1"/>
        <w:tabs>
          <w:tab w:val="left" w:pos="0"/>
          <w:tab w:val="left" w:pos="567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для лиц, не зарегистрированных</w:t>
      </w:r>
      <w:r w:rsidR="00A57CE1">
        <w:rPr>
          <w:rFonts w:ascii="Times New Roman" w:hAnsi="Times New Roman" w:cs="Times New Roman"/>
          <w:color w:val="auto"/>
          <w:sz w:val="24"/>
          <w:szCs w:val="24"/>
        </w:rPr>
        <w:t xml:space="preserve"> по месту жительства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муниципального образования «Муниципальный округ Завьяловский район Удмуртской Республики»</w:t>
      </w:r>
      <w:r w:rsidR="0034476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размере равном 2 минимальных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размеров оплаты </w:t>
      </w:r>
      <w:r w:rsidR="00760A05">
        <w:rPr>
          <w:rFonts w:ascii="Times New Roman" w:hAnsi="Times New Roman" w:cs="Times New Roman"/>
          <w:color w:val="auto"/>
          <w:sz w:val="24"/>
          <w:szCs w:val="24"/>
        </w:rPr>
        <w:t>труда</w:t>
      </w:r>
      <w:proofErr w:type="gramEnd"/>
      <w:r w:rsidR="00760A05">
        <w:rPr>
          <w:rFonts w:ascii="Times New Roman" w:hAnsi="Times New Roman" w:cs="Times New Roman"/>
          <w:color w:val="auto"/>
          <w:sz w:val="24"/>
          <w:szCs w:val="24"/>
        </w:rPr>
        <w:t xml:space="preserve"> в Удмуртской Республике за 1 квадратный метр.</w:t>
      </w:r>
      <w:bookmarkStart w:id="0" w:name="_GoBack"/>
      <w:bookmarkEnd w:id="0"/>
    </w:p>
    <w:p w:rsidR="00BE70C0" w:rsidRPr="00B028AC" w:rsidRDefault="00842CAE" w:rsidP="00BE70C0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BE70C0" w:rsidRPr="00274DE1">
        <w:rPr>
          <w:sz w:val="24"/>
        </w:rPr>
        <w:t>. Осуществить официальное опубликование настоящего постановления в газете «Пригородные вести», в сетевом издании – сайте муниципального образования «</w:t>
      </w:r>
      <w:r w:rsidR="00BE70C0">
        <w:rPr>
          <w:sz w:val="24"/>
        </w:rPr>
        <w:t xml:space="preserve">Муниципальный округ </w:t>
      </w:r>
      <w:r w:rsidR="00BE70C0" w:rsidRPr="00274DE1">
        <w:rPr>
          <w:sz w:val="24"/>
        </w:rPr>
        <w:t>Завьяловский район</w:t>
      </w:r>
      <w:r w:rsidR="00BE70C0">
        <w:rPr>
          <w:sz w:val="24"/>
        </w:rPr>
        <w:t xml:space="preserve"> Удмуртской Республики</w:t>
      </w:r>
      <w:r w:rsidR="00BE70C0" w:rsidRPr="00274DE1">
        <w:rPr>
          <w:sz w:val="24"/>
        </w:rPr>
        <w:t xml:space="preserve">» </w:t>
      </w:r>
      <w:proofErr w:type="spellStart"/>
      <w:r w:rsidR="00BE70C0" w:rsidRPr="00274DE1">
        <w:rPr>
          <w:sz w:val="24"/>
        </w:rPr>
        <w:t>завправо.рф</w:t>
      </w:r>
      <w:proofErr w:type="spellEnd"/>
      <w:r w:rsidR="00BE70C0" w:rsidRPr="00274DE1">
        <w:rPr>
          <w:sz w:val="24"/>
        </w:rPr>
        <w:t xml:space="preserve"> и </w:t>
      </w:r>
      <w:r w:rsidR="00BE70C0">
        <w:rPr>
          <w:sz w:val="24"/>
        </w:rPr>
        <w:t xml:space="preserve">разместить на официальном сайте муниципального образования  </w:t>
      </w:r>
      <w:proofErr w:type="spellStart"/>
      <w:r w:rsidR="00BE70C0">
        <w:rPr>
          <w:sz w:val="24"/>
        </w:rPr>
        <w:t>завьяловский.рф</w:t>
      </w:r>
      <w:proofErr w:type="spellEnd"/>
      <w:r w:rsidR="00BE70C0">
        <w:rPr>
          <w:sz w:val="24"/>
        </w:rPr>
        <w:t xml:space="preserve"> в сети «Интернет»</w:t>
      </w:r>
      <w:r w:rsidR="00BE70C0" w:rsidRPr="00B028AC">
        <w:rPr>
          <w:sz w:val="24"/>
        </w:rPr>
        <w:t>.</w:t>
      </w:r>
    </w:p>
    <w:p w:rsidR="00BE70C0" w:rsidRPr="00B028AC" w:rsidRDefault="00842CAE" w:rsidP="00BE70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70C0" w:rsidRPr="00B028AC">
        <w:rPr>
          <w:sz w:val="24"/>
          <w:szCs w:val="24"/>
        </w:rPr>
        <w:t xml:space="preserve">. </w:t>
      </w:r>
      <w:proofErr w:type="gramStart"/>
      <w:r w:rsidR="00BE70C0" w:rsidRPr="00B028AC">
        <w:rPr>
          <w:sz w:val="24"/>
          <w:szCs w:val="24"/>
        </w:rPr>
        <w:t>Контроль за</w:t>
      </w:r>
      <w:proofErr w:type="gramEnd"/>
      <w:r w:rsidR="00BE70C0" w:rsidRPr="00B028AC">
        <w:rPr>
          <w:sz w:val="24"/>
          <w:szCs w:val="24"/>
        </w:rPr>
        <w:t xml:space="preserve"> исполнением </w:t>
      </w:r>
      <w:r w:rsidR="00BE70C0">
        <w:rPr>
          <w:sz w:val="24"/>
          <w:szCs w:val="24"/>
        </w:rPr>
        <w:t xml:space="preserve">постановления </w:t>
      </w:r>
      <w:r w:rsidR="00BE70C0" w:rsidRPr="00B028AC">
        <w:rPr>
          <w:sz w:val="24"/>
          <w:szCs w:val="24"/>
        </w:rPr>
        <w:t>возложить на заместителя главы Администрации муниципального образования «</w:t>
      </w:r>
      <w:r w:rsidR="00BE70C0">
        <w:rPr>
          <w:sz w:val="24"/>
          <w:szCs w:val="24"/>
        </w:rPr>
        <w:t xml:space="preserve">Муниципальный округ </w:t>
      </w:r>
      <w:r w:rsidR="00BE70C0" w:rsidRPr="00B028AC">
        <w:rPr>
          <w:sz w:val="24"/>
          <w:szCs w:val="24"/>
        </w:rPr>
        <w:t>Завьяловский район</w:t>
      </w:r>
      <w:r w:rsidR="00BE70C0">
        <w:rPr>
          <w:sz w:val="24"/>
          <w:szCs w:val="24"/>
        </w:rPr>
        <w:t xml:space="preserve"> Удмуртской Республики</w:t>
      </w:r>
      <w:r w:rsidR="00BE70C0" w:rsidRPr="00B028AC">
        <w:rPr>
          <w:sz w:val="24"/>
          <w:szCs w:val="24"/>
        </w:rPr>
        <w:t xml:space="preserve">» </w:t>
      </w:r>
      <w:r w:rsidR="00BE70C0" w:rsidRPr="00A57CE1">
        <w:rPr>
          <w:sz w:val="24"/>
          <w:szCs w:val="24"/>
        </w:rPr>
        <w:t xml:space="preserve">по </w:t>
      </w:r>
      <w:r w:rsidR="008F4830" w:rsidRPr="00A57CE1">
        <w:rPr>
          <w:sz w:val="24"/>
          <w:szCs w:val="24"/>
        </w:rPr>
        <w:t xml:space="preserve">делам ГО, ЧС и административно-хозяйственному </w:t>
      </w:r>
      <w:r w:rsidR="008F4830" w:rsidRPr="00A57CE1">
        <w:rPr>
          <w:sz w:val="24"/>
          <w:szCs w:val="24"/>
        </w:rPr>
        <w:lastRenderedPageBreak/>
        <w:t>обеспечению Григорьева Д.В.</w:t>
      </w:r>
    </w:p>
    <w:p w:rsidR="00C90B0E" w:rsidRPr="00035A45" w:rsidRDefault="00C90B0E" w:rsidP="00C90B0E">
      <w:pPr>
        <w:ind w:firstLine="720"/>
        <w:jc w:val="both"/>
        <w:outlineLvl w:val="0"/>
        <w:rPr>
          <w:sz w:val="24"/>
        </w:rPr>
      </w:pPr>
    </w:p>
    <w:p w:rsidR="00C90B0E" w:rsidRDefault="00C90B0E" w:rsidP="00C90B0E">
      <w:pPr>
        <w:jc w:val="both"/>
        <w:rPr>
          <w:b/>
          <w:sz w:val="24"/>
        </w:rPr>
      </w:pPr>
    </w:p>
    <w:p w:rsidR="00BE70C0" w:rsidRPr="00035A45" w:rsidRDefault="00BE70C0" w:rsidP="00C90B0E">
      <w:pPr>
        <w:jc w:val="both"/>
        <w:rPr>
          <w:b/>
          <w:sz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</w:t>
      </w:r>
      <w:r w:rsidR="00BE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B0E" w:rsidRDefault="00C90B0E" w:rsidP="00C90B0E">
      <w:pPr>
        <w:spacing w:line="276" w:lineRule="auto"/>
      </w:pPr>
    </w:p>
    <w:p w:rsidR="00C90B0E" w:rsidRPr="007036B2" w:rsidRDefault="00C90B0E" w:rsidP="00C90B0E"/>
    <w:p w:rsidR="00C90B0E" w:rsidRDefault="00C90B0E" w:rsidP="00C90B0E"/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pStyle w:val="4"/>
        <w:rPr>
          <w:rFonts w:ascii="Courier New" w:hAnsi="Courier New" w:cs="Courier New"/>
          <w:b w:val="0"/>
          <w:i/>
        </w:rPr>
      </w:pPr>
    </w:p>
    <w:p w:rsidR="00300F12" w:rsidRDefault="00300F12" w:rsidP="00C82F1D"/>
    <w:sectPr w:rsidR="00300F12" w:rsidSect="005C2F83">
      <w:pgSz w:w="11906" w:h="16838"/>
      <w:pgMar w:top="567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3B8"/>
    <w:rsid w:val="00027526"/>
    <w:rsid w:val="00044496"/>
    <w:rsid w:val="0004692C"/>
    <w:rsid w:val="000512E8"/>
    <w:rsid w:val="0008158B"/>
    <w:rsid w:val="000A1626"/>
    <w:rsid w:val="000D7A8A"/>
    <w:rsid w:val="000E50B7"/>
    <w:rsid w:val="000F26F2"/>
    <w:rsid w:val="00113703"/>
    <w:rsid w:val="001551A8"/>
    <w:rsid w:val="001A14F6"/>
    <w:rsid w:val="001C35DE"/>
    <w:rsid w:val="001D1DB5"/>
    <w:rsid w:val="0026150A"/>
    <w:rsid w:val="00277634"/>
    <w:rsid w:val="00296E2F"/>
    <w:rsid w:val="002F4014"/>
    <w:rsid w:val="00300F12"/>
    <w:rsid w:val="00344761"/>
    <w:rsid w:val="00360A71"/>
    <w:rsid w:val="0036171D"/>
    <w:rsid w:val="00392E71"/>
    <w:rsid w:val="003C0B99"/>
    <w:rsid w:val="004453C4"/>
    <w:rsid w:val="004860E7"/>
    <w:rsid w:val="00500198"/>
    <w:rsid w:val="0051163B"/>
    <w:rsid w:val="005B7B02"/>
    <w:rsid w:val="005C2F83"/>
    <w:rsid w:val="005C5403"/>
    <w:rsid w:val="005F110E"/>
    <w:rsid w:val="00622148"/>
    <w:rsid w:val="0064353A"/>
    <w:rsid w:val="0066002C"/>
    <w:rsid w:val="006B487B"/>
    <w:rsid w:val="00760965"/>
    <w:rsid w:val="00760A05"/>
    <w:rsid w:val="007B5CD5"/>
    <w:rsid w:val="007C1848"/>
    <w:rsid w:val="007E6CCC"/>
    <w:rsid w:val="007E7A55"/>
    <w:rsid w:val="00812118"/>
    <w:rsid w:val="00833329"/>
    <w:rsid w:val="00842CAE"/>
    <w:rsid w:val="008A1D22"/>
    <w:rsid w:val="008C45C5"/>
    <w:rsid w:val="008C7875"/>
    <w:rsid w:val="008F4830"/>
    <w:rsid w:val="008F7C96"/>
    <w:rsid w:val="00913FC6"/>
    <w:rsid w:val="0091661C"/>
    <w:rsid w:val="00926B29"/>
    <w:rsid w:val="00933D11"/>
    <w:rsid w:val="00945662"/>
    <w:rsid w:val="00A07033"/>
    <w:rsid w:val="00A57CE1"/>
    <w:rsid w:val="00A85461"/>
    <w:rsid w:val="00B56A41"/>
    <w:rsid w:val="00B57E15"/>
    <w:rsid w:val="00BA059D"/>
    <w:rsid w:val="00BB21C8"/>
    <w:rsid w:val="00BC462F"/>
    <w:rsid w:val="00BE70C0"/>
    <w:rsid w:val="00C04FED"/>
    <w:rsid w:val="00C0664A"/>
    <w:rsid w:val="00C43A6B"/>
    <w:rsid w:val="00C82F1D"/>
    <w:rsid w:val="00C90B0E"/>
    <w:rsid w:val="00CD6E6A"/>
    <w:rsid w:val="00D318FA"/>
    <w:rsid w:val="00DE021F"/>
    <w:rsid w:val="00EC157D"/>
    <w:rsid w:val="00F0036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15</cp:revision>
  <cp:lastPrinted>2023-12-23T11:20:00Z</cp:lastPrinted>
  <dcterms:created xsi:type="dcterms:W3CDTF">2023-04-04T05:52:00Z</dcterms:created>
  <dcterms:modified xsi:type="dcterms:W3CDTF">2024-01-31T07:43:00Z</dcterms:modified>
</cp:coreProperties>
</file>